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7" w:rsidRDefault="00CA5AE7" w:rsidP="001910D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28"/>
          <w:szCs w:val="28"/>
          <w:lang w:eastAsia="es-ES"/>
        </w:rPr>
      </w:pPr>
      <w:bookmarkStart w:id="0" w:name="sistemaelb"/>
      <w:r w:rsidRPr="00CA5AE7">
        <w:rPr>
          <w:rFonts w:ascii="Arial" w:eastAsia="Times New Roman" w:hAnsi="Arial" w:cs="Arial"/>
          <w:b/>
          <w:bCs/>
          <w:color w:val="000000"/>
          <w:spacing w:val="-15"/>
          <w:sz w:val="28"/>
          <w:szCs w:val="28"/>
          <w:lang w:eastAsia="es-ES"/>
        </w:rPr>
        <w:t>SISTEMA ELECTORAL PERUANO</w:t>
      </w:r>
      <w:bookmarkStart w:id="1" w:name="_GoBack"/>
      <w:bookmarkEnd w:id="0"/>
      <w:bookmarkEnd w:id="1"/>
    </w:p>
    <w:p w:rsidR="00CA5AE7" w:rsidRDefault="00CA5AE7" w:rsidP="001910D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pacing w:val="-15"/>
          <w:sz w:val="28"/>
          <w:szCs w:val="28"/>
          <w:lang w:eastAsia="es-ES"/>
        </w:rPr>
      </w:pPr>
    </w:p>
    <w:p w:rsidR="001910DB" w:rsidRDefault="001910DB" w:rsidP="00ED08DD">
      <w:pPr>
        <w:pStyle w:val="Ttulo1"/>
        <w:pBdr>
          <w:bottom w:val="single" w:sz="6" w:space="7" w:color="AAAAAA"/>
        </w:pBdr>
        <w:spacing w:before="0"/>
        <w:jc w:val="both"/>
        <w:rPr>
          <w:lang w:eastAsia="es-ES"/>
        </w:rPr>
      </w:pPr>
      <w:r w:rsidRPr="001910DB">
        <w:rPr>
          <w:rFonts w:ascii="Arial" w:eastAsia="Times New Roman" w:hAnsi="Arial" w:cs="Arial"/>
          <w:color w:val="auto"/>
          <w:sz w:val="24"/>
          <w:szCs w:val="24"/>
          <w:lang w:eastAsia="es-ES"/>
        </w:rPr>
        <w:t>El Sistema Electoral es el nombre que da la </w:t>
      </w:r>
      <w:hyperlink r:id="rId6" w:tooltip="Constitución política del Perú" w:history="1">
        <w:r w:rsidRPr="001910DB">
          <w:rPr>
            <w:rFonts w:ascii="Arial" w:eastAsia="Times New Roman" w:hAnsi="Arial" w:cs="Arial"/>
            <w:color w:val="auto"/>
            <w:sz w:val="24"/>
            <w:szCs w:val="24"/>
            <w:lang w:eastAsia="es-ES"/>
          </w:rPr>
          <w:t>Constitución política del Perú</w:t>
        </w:r>
      </w:hyperlink>
      <w:r w:rsidRPr="001910DB">
        <w:rPr>
          <w:rFonts w:ascii="Arial" w:eastAsia="Times New Roman" w:hAnsi="Arial" w:cs="Arial"/>
          <w:color w:val="auto"/>
          <w:sz w:val="24"/>
          <w:szCs w:val="24"/>
          <w:lang w:eastAsia="es-ES"/>
        </w:rPr>
        <w:t> al conjunto de instituciones encargadas de la organización, planificación y ejecución de los distintos procesos electorales que se llevan a cabo en el país. Todas ellas tienen su sede en la capital, </w:t>
      </w:r>
      <w:hyperlink r:id="rId7" w:tooltip="Lima" w:history="1">
        <w:r w:rsidRPr="001910DB">
          <w:rPr>
            <w:rFonts w:ascii="Arial" w:eastAsia="Times New Roman" w:hAnsi="Arial" w:cs="Arial"/>
            <w:color w:val="auto"/>
            <w:sz w:val="24"/>
            <w:szCs w:val="24"/>
            <w:lang w:eastAsia="es-ES"/>
          </w:rPr>
          <w:t>Lima</w:t>
        </w:r>
      </w:hyperlink>
      <w:r w:rsidRPr="001910DB">
        <w:rPr>
          <w:rFonts w:ascii="Arial" w:eastAsia="Times New Roman" w:hAnsi="Arial" w:cs="Arial"/>
          <w:color w:val="auto"/>
          <w:sz w:val="24"/>
          <w:szCs w:val="24"/>
          <w:lang w:eastAsia="es-ES"/>
        </w:rPr>
        <w:t>.</w:t>
      </w:r>
    </w:p>
    <w:p w:rsidR="00CA5AE7" w:rsidRPr="00CA5AE7" w:rsidRDefault="00CA5AE7" w:rsidP="00ED08D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5AE7">
        <w:rPr>
          <w:rFonts w:ascii="Arial" w:eastAsia="Times New Roman" w:hAnsi="Arial" w:cs="Arial"/>
          <w:sz w:val="24"/>
          <w:szCs w:val="24"/>
          <w:lang w:eastAsia="es-ES"/>
        </w:rPr>
        <w:t>Nuestra </w:t>
      </w:r>
      <w:hyperlink r:id="rId8" w:history="1">
        <w:r w:rsidRPr="00CA5AE7">
          <w:rPr>
            <w:rFonts w:ascii="Arial" w:eastAsia="Times New Roman" w:hAnsi="Arial" w:cs="Arial"/>
            <w:sz w:val="24"/>
            <w:szCs w:val="24"/>
            <w:lang w:eastAsia="es-ES"/>
          </w:rPr>
          <w:t>Constitución</w:t>
        </w:r>
      </w:hyperlink>
      <w:r w:rsidRPr="00CA5AE7">
        <w:rPr>
          <w:rFonts w:ascii="Arial" w:eastAsia="Times New Roman" w:hAnsi="Arial" w:cs="Arial"/>
          <w:sz w:val="24"/>
          <w:szCs w:val="24"/>
          <w:lang w:eastAsia="es-ES"/>
        </w:rPr>
        <w:t> </w:t>
      </w:r>
      <w:hyperlink r:id="rId9" w:history="1">
        <w:r w:rsidRPr="00CA5AE7">
          <w:rPr>
            <w:rFonts w:ascii="Arial" w:eastAsia="Times New Roman" w:hAnsi="Arial" w:cs="Arial"/>
            <w:sz w:val="24"/>
            <w:szCs w:val="24"/>
            <w:lang w:eastAsia="es-ES"/>
          </w:rPr>
          <w:t>Política</w:t>
        </w:r>
      </w:hyperlink>
      <w:r w:rsidRPr="00CA5AE7">
        <w:rPr>
          <w:rFonts w:ascii="Arial" w:eastAsia="Times New Roman" w:hAnsi="Arial" w:cs="Arial"/>
          <w:sz w:val="24"/>
          <w:szCs w:val="24"/>
          <w:lang w:eastAsia="es-ES"/>
        </w:rPr>
        <w:t> utiliza la denominación de sistema electoral para referirse al conjunto de organismos que conducen los </w:t>
      </w:r>
      <w:hyperlink r:id="rId10" w:anchor="PROCE" w:history="1">
        <w:r w:rsidRPr="00CA5AE7">
          <w:rPr>
            <w:rFonts w:ascii="Arial" w:eastAsia="Times New Roman" w:hAnsi="Arial" w:cs="Arial"/>
            <w:sz w:val="24"/>
            <w:szCs w:val="24"/>
            <w:lang w:eastAsia="es-ES"/>
          </w:rPr>
          <w:t>procesos</w:t>
        </w:r>
      </w:hyperlink>
      <w:r w:rsidRPr="00CA5AE7">
        <w:rPr>
          <w:rFonts w:ascii="Arial" w:eastAsia="Times New Roman" w:hAnsi="Arial" w:cs="Arial"/>
          <w:sz w:val="24"/>
          <w:szCs w:val="24"/>
          <w:lang w:eastAsia="es-ES"/>
        </w:rPr>
        <w:t> electorales. Este sistema se encuentra conformado por:</w:t>
      </w:r>
    </w:p>
    <w:p w:rsidR="00CA5AE7" w:rsidRPr="00CA5AE7" w:rsidRDefault="00CA5AE7" w:rsidP="001910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tLeast"/>
        <w:ind w:left="0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CA5AE7">
        <w:rPr>
          <w:rFonts w:ascii="Arial" w:eastAsia="Times New Roman" w:hAnsi="Arial" w:cs="Arial"/>
          <w:sz w:val="24"/>
          <w:szCs w:val="24"/>
          <w:lang w:eastAsia="es-ES"/>
        </w:rPr>
        <w:t>Jurado Nacional de Elecciones (JNE)</w:t>
      </w:r>
    </w:p>
    <w:p w:rsidR="00CA5AE7" w:rsidRPr="00CA5AE7" w:rsidRDefault="00CA5AE7" w:rsidP="001910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tLeast"/>
        <w:ind w:left="0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CA5AE7">
        <w:rPr>
          <w:rFonts w:ascii="Arial" w:eastAsia="Times New Roman" w:hAnsi="Arial" w:cs="Arial"/>
          <w:sz w:val="24"/>
          <w:szCs w:val="24"/>
          <w:lang w:eastAsia="es-ES"/>
        </w:rPr>
        <w:t>Oficina Nacional de Procesos Electorales (ONPE)</w:t>
      </w:r>
    </w:p>
    <w:p w:rsidR="00CA5AE7" w:rsidRDefault="00CA5AE7" w:rsidP="001910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tLeast"/>
        <w:ind w:left="0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CA5AE7">
        <w:rPr>
          <w:rFonts w:ascii="Arial" w:eastAsia="Times New Roman" w:hAnsi="Arial" w:cs="Arial"/>
          <w:sz w:val="24"/>
          <w:szCs w:val="24"/>
          <w:lang w:eastAsia="es-ES"/>
        </w:rPr>
        <w:t>Registro Nacional de Identificación y </w:t>
      </w:r>
      <w:hyperlink r:id="rId11" w:history="1">
        <w:r w:rsidRPr="00CA5AE7">
          <w:rPr>
            <w:rFonts w:ascii="Arial" w:eastAsia="Times New Roman" w:hAnsi="Arial" w:cs="Arial"/>
            <w:sz w:val="24"/>
            <w:szCs w:val="24"/>
            <w:lang w:eastAsia="es-ES"/>
          </w:rPr>
          <w:t>Estado</w:t>
        </w:r>
      </w:hyperlink>
      <w:r w:rsidRPr="00CA5AE7">
        <w:rPr>
          <w:rFonts w:ascii="Arial" w:eastAsia="Times New Roman" w:hAnsi="Arial" w:cs="Arial"/>
          <w:sz w:val="24"/>
          <w:szCs w:val="24"/>
          <w:lang w:eastAsia="es-ES"/>
        </w:rPr>
        <w:t> Civil (RENIEC)</w:t>
      </w:r>
    </w:p>
    <w:p w:rsidR="001910DB" w:rsidRDefault="00ED08DD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6B1C2C4F" wp14:editId="32DCBB4D">
            <wp:simplePos x="0" y="0"/>
            <wp:positionH relativeFrom="column">
              <wp:posOffset>596900</wp:posOffset>
            </wp:positionH>
            <wp:positionV relativeFrom="paragraph">
              <wp:posOffset>48887</wp:posOffset>
            </wp:positionV>
            <wp:extent cx="5111115" cy="3856355"/>
            <wp:effectExtent l="0" t="0" r="0" b="0"/>
            <wp:wrapNone/>
            <wp:docPr id="1" name="Imagen 1" descr="C:\Users\Alexander\Downloads\sistema electoral peru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sistema electoral peru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Default="001910DB" w:rsidP="001910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0DB" w:rsidRPr="001910DB" w:rsidRDefault="00CA5AE7" w:rsidP="00ED08DD">
      <w:pPr>
        <w:pStyle w:val="Ttulo1"/>
        <w:pBdr>
          <w:bottom w:val="single" w:sz="6" w:space="0" w:color="AAAAAA"/>
        </w:pBdr>
        <w:spacing w:before="0"/>
        <w:jc w:val="both"/>
        <w:rPr>
          <w:rFonts w:ascii="Arial" w:hAnsi="Arial" w:cs="Arial"/>
          <w:color w:val="252525"/>
          <w:sz w:val="24"/>
          <w:szCs w:val="24"/>
        </w:rPr>
      </w:pPr>
      <w:r w:rsidRPr="00CA5AE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 w:rsidR="001910DB" w:rsidRPr="001910DB">
        <w:rPr>
          <w:rFonts w:ascii="Arial" w:hAnsi="Arial" w:cs="Arial"/>
          <w:color w:val="252525"/>
          <w:sz w:val="24"/>
          <w:szCs w:val="24"/>
        </w:rPr>
        <w:t>Con la promulgación de la</w:t>
      </w:r>
      <w:r w:rsidR="001910DB"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3" w:tooltip="Constitución política del Perú (1993)" w:history="1">
        <w:r w:rsidR="001910DB" w:rsidRPr="001910DB">
          <w:rPr>
            <w:rStyle w:val="Hipervnculo"/>
            <w:rFonts w:ascii="Arial" w:hAnsi="Arial" w:cs="Arial"/>
            <w:color w:val="0B0080"/>
            <w:sz w:val="24"/>
            <w:szCs w:val="24"/>
          </w:rPr>
          <w:t>Constitución de 1993</w:t>
        </w:r>
      </w:hyperlink>
      <w:r w:rsidR="001910DB"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1910DB" w:rsidRPr="001910DB">
        <w:rPr>
          <w:rFonts w:ascii="Arial" w:hAnsi="Arial" w:cs="Arial"/>
          <w:color w:val="252525"/>
          <w:sz w:val="24"/>
          <w:szCs w:val="24"/>
        </w:rPr>
        <w:t>(aprobada por mayoría popular en consulta libre y democrática en el referéndum de 1993), el Jurado Nacional de Elecciones fue dividido en tres organismos distintos, formando así lo que actualmente se conoce como el</w:t>
      </w:r>
      <w:r w:rsidR="001910DB"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1910DB" w:rsidRPr="001910DB">
        <w:rPr>
          <w:rFonts w:ascii="Arial" w:hAnsi="Arial" w:cs="Arial"/>
          <w:i/>
          <w:iCs/>
          <w:color w:val="252525"/>
          <w:sz w:val="24"/>
          <w:szCs w:val="24"/>
        </w:rPr>
        <w:t>Sistema Electoral</w:t>
      </w:r>
      <w:r w:rsidR="001910DB" w:rsidRPr="001910DB">
        <w:rPr>
          <w:rFonts w:ascii="Arial" w:hAnsi="Arial" w:cs="Arial"/>
          <w:color w:val="252525"/>
          <w:sz w:val="24"/>
          <w:szCs w:val="24"/>
        </w:rPr>
        <w:t>.</w:t>
      </w:r>
    </w:p>
    <w:p w:rsidR="001910DB" w:rsidRPr="001910DB" w:rsidRDefault="001910DB" w:rsidP="00ED08D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</w:rPr>
      </w:pPr>
      <w:r w:rsidRPr="001910DB">
        <w:rPr>
          <w:rFonts w:ascii="Arial" w:hAnsi="Arial" w:cs="Arial"/>
          <w:color w:val="252525"/>
        </w:rPr>
        <w:t>El Sistema Electoral está conformado por las siguientes entidades</w:t>
      </w:r>
      <w:r w:rsidR="00ED08DD">
        <w:rPr>
          <w:rFonts w:ascii="Arial" w:hAnsi="Arial" w:cs="Arial"/>
          <w:color w:val="252525"/>
        </w:rPr>
        <w:t xml:space="preserve"> siendo su principal función las siguientes</w:t>
      </w:r>
      <w:proofErr w:type="gramStart"/>
      <w:r w:rsidR="00ED08DD">
        <w:rPr>
          <w:rFonts w:ascii="Arial" w:hAnsi="Arial" w:cs="Arial"/>
          <w:color w:val="252525"/>
        </w:rPr>
        <w:t>:</w:t>
      </w:r>
      <w:r w:rsidRPr="001910DB">
        <w:rPr>
          <w:rFonts w:ascii="Arial" w:hAnsi="Arial" w:cs="Arial"/>
          <w:color w:val="252525"/>
        </w:rPr>
        <w:t>:</w:t>
      </w:r>
      <w:proofErr w:type="gramEnd"/>
    </w:p>
    <w:p w:rsidR="001910DB" w:rsidRPr="001910DB" w:rsidRDefault="001910DB" w:rsidP="00ED08DD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jc w:val="both"/>
        <w:rPr>
          <w:rFonts w:ascii="Arial" w:hAnsi="Arial" w:cs="Arial"/>
          <w:color w:val="252525"/>
          <w:sz w:val="24"/>
          <w:szCs w:val="24"/>
        </w:rPr>
      </w:pPr>
      <w:hyperlink r:id="rId14" w:tooltip="Jurado Nacional de Elecciones del Perú" w:history="1">
        <w:r w:rsidRPr="001910DB">
          <w:rPr>
            <w:rStyle w:val="Hipervnculo"/>
            <w:rFonts w:ascii="Arial" w:hAnsi="Arial" w:cs="Arial"/>
            <w:color w:val="0B0080"/>
            <w:sz w:val="24"/>
            <w:szCs w:val="24"/>
          </w:rPr>
          <w:t>Jurado Nacional de Elecciones</w:t>
        </w:r>
      </w:hyperlink>
      <w:r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1910DB">
        <w:rPr>
          <w:rFonts w:ascii="Arial" w:hAnsi="Arial" w:cs="Arial"/>
          <w:color w:val="252525"/>
          <w:sz w:val="24"/>
          <w:szCs w:val="24"/>
        </w:rPr>
        <w:t>- JNE</w:t>
      </w:r>
    </w:p>
    <w:p w:rsidR="001910DB" w:rsidRPr="001910DB" w:rsidRDefault="001910DB" w:rsidP="00ED08D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</w:rPr>
      </w:pPr>
      <w:r w:rsidRPr="001910DB">
        <w:rPr>
          <w:rFonts w:ascii="Arial" w:hAnsi="Arial" w:cs="Arial"/>
          <w:color w:val="252525"/>
        </w:rPr>
        <w:t>Dedicado a administrar e impartir justicia electoral y fiscalizar la legalidad de los procesos electorales.</w:t>
      </w:r>
    </w:p>
    <w:p w:rsidR="001910DB" w:rsidRPr="001910DB" w:rsidRDefault="001910DB" w:rsidP="00ED08DD">
      <w:pPr>
        <w:numPr>
          <w:ilvl w:val="0"/>
          <w:numId w:val="3"/>
        </w:numPr>
        <w:shd w:val="clear" w:color="auto" w:fill="FFFFFF"/>
        <w:spacing w:after="0" w:line="360" w:lineRule="atLeast"/>
        <w:ind w:left="384"/>
        <w:jc w:val="both"/>
        <w:rPr>
          <w:rFonts w:ascii="Arial" w:hAnsi="Arial" w:cs="Arial"/>
          <w:color w:val="252525"/>
          <w:sz w:val="24"/>
          <w:szCs w:val="24"/>
        </w:rPr>
      </w:pPr>
      <w:hyperlink r:id="rId15" w:tooltip="Oficina Nacional de Procesos Electorales" w:history="1">
        <w:r w:rsidRPr="001910DB">
          <w:rPr>
            <w:rStyle w:val="Hipervnculo"/>
            <w:rFonts w:ascii="Arial" w:hAnsi="Arial" w:cs="Arial"/>
            <w:color w:val="0B0080"/>
            <w:sz w:val="24"/>
            <w:szCs w:val="24"/>
          </w:rPr>
          <w:t>Oficina Nacional de Procesos Electorales</w:t>
        </w:r>
      </w:hyperlink>
      <w:r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1910DB">
        <w:rPr>
          <w:rFonts w:ascii="Arial" w:hAnsi="Arial" w:cs="Arial"/>
          <w:color w:val="252525"/>
          <w:sz w:val="24"/>
          <w:szCs w:val="24"/>
        </w:rPr>
        <w:t>- ONPE</w:t>
      </w:r>
    </w:p>
    <w:p w:rsidR="001910DB" w:rsidRPr="001910DB" w:rsidRDefault="001910DB" w:rsidP="00ED08D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</w:rPr>
      </w:pPr>
      <w:r w:rsidRPr="001910DB">
        <w:rPr>
          <w:rFonts w:ascii="Arial" w:hAnsi="Arial" w:cs="Arial"/>
          <w:color w:val="252525"/>
        </w:rPr>
        <w:t>Dedicada a organizar y ejecutar los procesos electorales, dictar disposiciones para mantener el orden y la protección de las personas durante elecciones.</w:t>
      </w:r>
    </w:p>
    <w:p w:rsidR="001910DB" w:rsidRPr="001910DB" w:rsidRDefault="001910DB" w:rsidP="00ED08DD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jc w:val="both"/>
        <w:rPr>
          <w:rFonts w:ascii="Arial" w:hAnsi="Arial" w:cs="Arial"/>
          <w:color w:val="252525"/>
          <w:sz w:val="24"/>
          <w:szCs w:val="24"/>
        </w:rPr>
      </w:pPr>
      <w:hyperlink r:id="rId16" w:tooltip="Registro Nacional de Identificación y Estado Civil" w:history="1">
        <w:r w:rsidRPr="001910DB">
          <w:rPr>
            <w:rStyle w:val="Hipervnculo"/>
            <w:rFonts w:ascii="Arial" w:hAnsi="Arial" w:cs="Arial"/>
            <w:color w:val="0B0080"/>
            <w:sz w:val="24"/>
            <w:szCs w:val="24"/>
          </w:rPr>
          <w:t>Registro Nacional de Identificación y Estado Civil</w:t>
        </w:r>
      </w:hyperlink>
      <w:r w:rsidRPr="001910DB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1910DB">
        <w:rPr>
          <w:rFonts w:ascii="Arial" w:hAnsi="Arial" w:cs="Arial"/>
          <w:color w:val="252525"/>
          <w:sz w:val="24"/>
          <w:szCs w:val="24"/>
        </w:rPr>
        <w:t>- RENIEC</w:t>
      </w:r>
    </w:p>
    <w:p w:rsidR="001910DB" w:rsidRPr="00ED08DD" w:rsidRDefault="001910DB" w:rsidP="00ED08D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</w:rPr>
      </w:pPr>
      <w:r w:rsidRPr="001910DB">
        <w:rPr>
          <w:rFonts w:ascii="Arial" w:hAnsi="Arial" w:cs="Arial"/>
          <w:color w:val="252525"/>
        </w:rPr>
        <w:t>Dedicado a preparar y actualizar el padrón electoral en coordinación con la ONPE.</w:t>
      </w:r>
    </w:p>
    <w:sectPr w:rsidR="001910DB" w:rsidRPr="00ED08DD" w:rsidSect="00ED08DD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783"/>
    <w:multiLevelType w:val="multilevel"/>
    <w:tmpl w:val="65C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C7A1A"/>
    <w:multiLevelType w:val="multilevel"/>
    <w:tmpl w:val="FD3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948"/>
    <w:multiLevelType w:val="multilevel"/>
    <w:tmpl w:val="FD1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2C60F1"/>
    <w:multiLevelType w:val="multilevel"/>
    <w:tmpl w:val="B43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E7"/>
    <w:rsid w:val="001910DB"/>
    <w:rsid w:val="00AC60EA"/>
    <w:rsid w:val="00CA5AE7"/>
    <w:rsid w:val="00ED08DD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AE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9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910DB"/>
  </w:style>
  <w:style w:type="character" w:styleId="Hipervnculo">
    <w:name w:val="Hyperlink"/>
    <w:basedOn w:val="Fuentedeprrafopredeter"/>
    <w:uiPriority w:val="99"/>
    <w:semiHidden/>
    <w:unhideWhenUsed/>
    <w:rsid w:val="001910DB"/>
    <w:rPr>
      <w:color w:val="0000FF"/>
      <w:u w:val="single"/>
    </w:rPr>
  </w:style>
  <w:style w:type="character" w:customStyle="1" w:styleId="mw-headline">
    <w:name w:val="mw-headline"/>
    <w:basedOn w:val="Fuentedeprrafopredeter"/>
    <w:rsid w:val="001910DB"/>
  </w:style>
  <w:style w:type="character" w:customStyle="1" w:styleId="mw-editsection">
    <w:name w:val="mw-editsection"/>
    <w:basedOn w:val="Fuentedeprrafopredeter"/>
    <w:rsid w:val="001910DB"/>
  </w:style>
  <w:style w:type="character" w:customStyle="1" w:styleId="mw-editsection-bracket">
    <w:name w:val="mw-editsection-bracket"/>
    <w:basedOn w:val="Fuentedeprrafopredeter"/>
    <w:rsid w:val="0019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AE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9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910DB"/>
  </w:style>
  <w:style w:type="character" w:styleId="Hipervnculo">
    <w:name w:val="Hyperlink"/>
    <w:basedOn w:val="Fuentedeprrafopredeter"/>
    <w:uiPriority w:val="99"/>
    <w:semiHidden/>
    <w:unhideWhenUsed/>
    <w:rsid w:val="001910DB"/>
    <w:rPr>
      <w:color w:val="0000FF"/>
      <w:u w:val="single"/>
    </w:rPr>
  </w:style>
  <w:style w:type="character" w:customStyle="1" w:styleId="mw-headline">
    <w:name w:val="mw-headline"/>
    <w:basedOn w:val="Fuentedeprrafopredeter"/>
    <w:rsid w:val="001910DB"/>
  </w:style>
  <w:style w:type="character" w:customStyle="1" w:styleId="mw-editsection">
    <w:name w:val="mw-editsection"/>
    <w:basedOn w:val="Fuentedeprrafopredeter"/>
    <w:rsid w:val="001910DB"/>
  </w:style>
  <w:style w:type="character" w:customStyle="1" w:styleId="mw-editsection-bracket">
    <w:name w:val="mw-editsection-bracket"/>
    <w:basedOn w:val="Fuentedeprrafopredeter"/>
    <w:rsid w:val="001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consti/consti.shtml" TargetMode="External"/><Relationship Id="rId13" Type="http://schemas.openxmlformats.org/officeDocument/2006/relationships/hyperlink" Target="http://es.wikipedia.org/wiki/Constituci%C3%B3n_pol%C3%ADtica_del_Per%C3%BA_(1993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Lima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Registro_Nacional_de_Identificaci%C3%B3n_y_Estado_Civ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stituci%C3%B3n_pol%C3%ADtica_del_Per%C3%BA" TargetMode="External"/><Relationship Id="rId11" Type="http://schemas.openxmlformats.org/officeDocument/2006/relationships/hyperlink" Target="http://www.monografias.com/trabajos12/elorigest/elorigest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Oficina_Nacional_de_Procesos_Electorales" TargetMode="External"/><Relationship Id="rId10" Type="http://schemas.openxmlformats.org/officeDocument/2006/relationships/hyperlink" Target="http://www.monografias.com/trabajos14/administ-procesos/administ-proceso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Politica/index.shtml" TargetMode="External"/><Relationship Id="rId14" Type="http://schemas.openxmlformats.org/officeDocument/2006/relationships/hyperlink" Target="http://es.wikipedia.org/wiki/Jurado_Nacional_de_Elecciones_del_Per%C3%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2014-07-23T12:49:00Z</dcterms:created>
  <dcterms:modified xsi:type="dcterms:W3CDTF">2014-07-23T23:40:00Z</dcterms:modified>
</cp:coreProperties>
</file>