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59292</wp:posOffset>
                </wp:positionV>
                <wp:extent cx="5783550" cy="2838554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8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A366C0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>UNIDAD 4</w:t>
                            </w:r>
                            <w:r w:rsidR="0095490E"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 </w:t>
                            </w:r>
                          </w:p>
                          <w:p w:rsidR="0095490E" w:rsidRDefault="000202AD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A366C0" w:rsidRPr="00A366C0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Valorando el rol educativo de la familia</w:t>
                            </w:r>
                            <w:r w:rsidR="0095490E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Pr="00637972" w:rsidRDefault="00AF70F1" w:rsidP="00637972">
                            <w:pPr>
                              <w:pStyle w:val="Sinespaciado"/>
                            </w:pPr>
                          </w:p>
                          <w:p w:rsidR="00380912" w:rsidRDefault="00A366C0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HONESTIDAD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</w:p>
                          <w:p w:rsidR="0095490E" w:rsidRPr="0095490E" w:rsidRDefault="00F961C6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4°g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rado</w:t>
                            </w:r>
                            <w:r w:rsidR="00D13680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4.65pt;width:455.4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CatwIAALo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" filled="f" stroked="f">
                <v:textbox>
                  <w:txbxContent>
                    <w:p w:rsidR="0095490E" w:rsidRPr="0095490E" w:rsidRDefault="00A366C0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>UNIDAD 4</w:t>
                      </w:r>
                      <w:r w:rsidR="0095490E"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 </w:t>
                      </w:r>
                    </w:p>
                    <w:p w:rsidR="0095490E" w:rsidRDefault="000202AD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A366C0" w:rsidRPr="00A366C0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Valorando el rol educativo de la familia</w:t>
                      </w:r>
                      <w:r w:rsidR="0095490E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Pr="00637972" w:rsidRDefault="00AF70F1" w:rsidP="00637972">
                      <w:pPr>
                        <w:pStyle w:val="Sinespaciado"/>
                      </w:pPr>
                    </w:p>
                    <w:p w:rsidR="00380912" w:rsidRDefault="00A366C0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HONESTIDAD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</w:p>
                    <w:p w:rsidR="0095490E" w:rsidRPr="0095490E" w:rsidRDefault="00F961C6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4°g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rado</w:t>
                      </w:r>
                      <w:r w:rsidR="00D13680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-Persona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Pr="00DA29E4" w:rsidRDefault="0095490E" w:rsidP="0095490E">
      <w:pPr>
        <w:rPr>
          <w:rFonts w:ascii="Times New Roman" w:hAnsi="Times New Roman"/>
          <w:sz w:val="20"/>
          <w:szCs w:val="20"/>
        </w:rPr>
      </w:pPr>
    </w:p>
    <w:p w:rsidR="0095490E" w:rsidRDefault="0095490E" w:rsidP="0095490E"/>
    <w:p w:rsidR="0095490E" w:rsidRDefault="0095490E" w:rsidP="0095490E"/>
    <w:p w:rsidR="0095490E" w:rsidRDefault="00297B23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76522" wp14:editId="7D7FB731">
                <wp:simplePos x="0" y="0"/>
                <wp:positionH relativeFrom="column">
                  <wp:posOffset>-155102</wp:posOffset>
                </wp:positionH>
                <wp:positionV relativeFrom="paragraph">
                  <wp:posOffset>171553</wp:posOffset>
                </wp:positionV>
                <wp:extent cx="5783580" cy="5518298"/>
                <wp:effectExtent l="0" t="0" r="2667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51829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3"/>
                              <w:gridCol w:w="865"/>
                              <w:gridCol w:w="737"/>
                              <w:gridCol w:w="1134"/>
                              <w:gridCol w:w="966"/>
                            </w:tblGrid>
                            <w:tr w:rsidR="001F3CEA" w:rsidRPr="0095490E" w:rsidTr="001F3CEA">
                              <w:trPr>
                                <w:jc w:val="center"/>
                              </w:trPr>
                              <w:tc>
                                <w:tcPr>
                                  <w:tcW w:w="4373" w:type="dxa"/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1F3CEA" w:rsidRPr="0095490E" w:rsidRDefault="00F961C6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F961C6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1F3CEA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4373" w:type="dxa"/>
                                </w:tcPr>
                                <w:p w:rsidR="00232AA8" w:rsidRPr="00232AA8" w:rsidRDefault="00232AA8" w:rsidP="00232AA8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232A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Identifica la importancia del rol educativo que cumple la familia realizando un afiche.</w:t>
                                  </w:r>
                                </w:p>
                                <w:p w:rsidR="00DA29E4" w:rsidRPr="00232AA8" w:rsidRDefault="00232AA8" w:rsidP="00232AA8">
                                  <w:pPr>
                                    <w:pStyle w:val="Sinespaciado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5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232A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Analiza las distintas formas de convivencia familiar y realiza un diagnóstico sobre el tipo familiar adecuado a través de la lectura de textos vario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32AA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09/06</w:t>
                                  </w: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32AA8" w:rsidRDefault="00232AA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C85C37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16/06</w:t>
                                  </w: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297B23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32AA8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10/06</w:t>
                                  </w:r>
                                </w:p>
                                <w:p w:rsidR="00637972" w:rsidRDefault="0063797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232AA8" w:rsidRDefault="00232AA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C85C37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17</w:t>
                                  </w:r>
                                  <w:r w:rsidR="00DA29E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DA29E4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297B23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DA29E4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232AA8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297B2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Default="00C85C37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DA29E4" w:rsidRDefault="00DA29E4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EB1B4F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1F3CEA" w:rsidRPr="00EB1B4F" w:rsidRDefault="001F3CEA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9"/>
                              <w:gridCol w:w="851"/>
                              <w:gridCol w:w="850"/>
                              <w:gridCol w:w="1134"/>
                              <w:gridCol w:w="907"/>
                            </w:tblGrid>
                            <w:tr w:rsidR="001F3CEA" w:rsidRPr="0095490E" w:rsidTr="001F3CEA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299" w:type="dxa"/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F3CEA" w:rsidRPr="0095490E" w:rsidRDefault="00F961C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Pr="0095490E" w:rsidRDefault="00F961C6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="001F3CEA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F3CEA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3CEA" w:rsidRPr="0095490E" w:rsidRDefault="001F3CEA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1F3CEA" w:rsidRPr="0095490E" w:rsidTr="001F3CEA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299" w:type="dxa"/>
                                </w:tcPr>
                                <w:p w:rsidR="00232AA8" w:rsidRPr="00232AA8" w:rsidRDefault="00232AA8" w:rsidP="00232AA8">
                                  <w:pPr>
                                    <w:pStyle w:val="Prrafodelista"/>
                                    <w:ind w:left="789"/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1F3CEA" w:rsidRPr="001F3CEA" w:rsidRDefault="00232AA8" w:rsidP="00232AA8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ind w:left="789" w:hanging="425"/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Reconoce las causas y consecuencias de la violencia familiar a través de la investigación y diálogo grupal.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85C37" w:rsidRDefault="00C85C37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C85C37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23/06</w:t>
                                  </w: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1F3CEA" w:rsidP="00232AA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A29E4" w:rsidRDefault="00DA29E4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85C37" w:rsidRDefault="00DA29E4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A29E4" w:rsidRDefault="00C85C37" w:rsidP="00637972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24</w:t>
                                  </w:r>
                                  <w:r w:rsidR="00DA29E4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06</w:t>
                                  </w:r>
                                </w:p>
                                <w:p w:rsidR="001F3CEA" w:rsidRPr="0095490E" w:rsidRDefault="001F3CEA" w:rsidP="00232AA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85C37" w:rsidRDefault="00C85C37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637972" w:rsidRDefault="0063797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1F3CEA" w:rsidRDefault="001F3CE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A29E4" w:rsidRDefault="00DA29E4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85C37" w:rsidRDefault="00C85C37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F3CEA" w:rsidRPr="0095490E" w:rsidRDefault="00C85C37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DA29E4" w:rsidRDefault="00C85C37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  <w:r w:rsidR="001F3CEA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1F3CEA" w:rsidRPr="0095490E" w:rsidRDefault="001F3CEA" w:rsidP="00232AA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2AA8" w:rsidRDefault="00232AA8" w:rsidP="00232AA8">
                            <w:pPr>
                              <w:pStyle w:val="Sinespaciado"/>
                              <w:ind w:left="426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32AA8" w:rsidRDefault="00232AA8" w:rsidP="00232AA8">
                            <w:pPr>
                              <w:pStyle w:val="Sinespaciado"/>
                              <w:ind w:left="426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54F3C" w:rsidRDefault="0095490E" w:rsidP="00232AA8">
                            <w:pPr>
                              <w:pStyle w:val="Sinespaciado"/>
                              <w:ind w:left="426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</w:p>
                          <w:p w:rsidR="00232AA8" w:rsidRPr="00232AA8" w:rsidRDefault="00232AA8" w:rsidP="00232AA8">
                            <w:p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851"/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32AA8"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Vínculo familiar</w:t>
                            </w:r>
                          </w:p>
                          <w:p w:rsidR="00232AA8" w:rsidRPr="00232AA8" w:rsidRDefault="00232AA8" w:rsidP="00232AA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851" w:hanging="142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32AA8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Rol educativo de la familia.</w:t>
                            </w:r>
                          </w:p>
                          <w:p w:rsidR="00232AA8" w:rsidRPr="00232AA8" w:rsidRDefault="00232AA8" w:rsidP="00232AA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851" w:hanging="142"/>
                              <w:rPr>
                                <w:rFonts w:ascii="Arial" w:hAnsi="Arial" w:cs="Arial"/>
                              </w:rPr>
                            </w:pPr>
                            <w:r w:rsidRPr="00232AA8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Convivencia familiar: adaptación a los cambios.</w:t>
                            </w:r>
                          </w:p>
                          <w:p w:rsidR="00232AA8" w:rsidRPr="00232AA8" w:rsidRDefault="00232AA8" w:rsidP="00232AA8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ind w:left="851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  <w:t>V</w:t>
                            </w:r>
                            <w:r w:rsidRPr="00232AA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iolencia familiar</w:t>
                            </w:r>
                            <w:r w:rsidRPr="00232A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5490E" w:rsidRPr="00757FBC" w:rsidRDefault="00F611CF" w:rsidP="00232AA8">
                            <w:pPr>
                              <w:pStyle w:val="Sinespaciado"/>
                              <w:ind w:left="5382" w:firstLine="282"/>
                              <w:rPr>
                                <w:rFonts w:ascii="Arial" w:hAnsi="Arial" w:cs="Arial"/>
                              </w:rPr>
                            </w:pP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Arequipa, </w:t>
                            </w:r>
                            <w:r w:rsidR="00232AA8">
                              <w:rPr>
                                <w:rFonts w:ascii="Arial" w:hAnsi="Arial" w:cs="Arial"/>
                              </w:rPr>
                              <w:t>06</w:t>
                            </w:r>
                            <w:r w:rsidR="00330593" w:rsidRPr="00757F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32AA8">
                              <w:rPr>
                                <w:rFonts w:ascii="Arial" w:hAnsi="Arial" w:cs="Arial"/>
                              </w:rPr>
                              <w:t>Junio</w:t>
                            </w:r>
                            <w:r w:rsidRPr="00757F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490E" w:rsidRPr="00757FBC">
                              <w:rPr>
                                <w:rFonts w:ascii="Arial" w:hAnsi="Arial" w:cs="Arial"/>
                              </w:rPr>
                              <w:t>2014</w:t>
                            </w:r>
                          </w:p>
                          <w:p w:rsidR="0095490E" w:rsidRPr="00757FB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13.5pt;width:455.4pt;height:4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373"/>
                        <w:gridCol w:w="865"/>
                        <w:gridCol w:w="737"/>
                        <w:gridCol w:w="1134"/>
                        <w:gridCol w:w="966"/>
                      </w:tblGrid>
                      <w:tr w:rsidR="001F3CEA" w:rsidRPr="0095490E" w:rsidTr="001F3CEA">
                        <w:trPr>
                          <w:jc w:val="center"/>
                        </w:trPr>
                        <w:tc>
                          <w:tcPr>
                            <w:tcW w:w="4373" w:type="dxa"/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1F3CEA" w:rsidRPr="0095490E" w:rsidRDefault="00F961C6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F961C6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1F3CEA">
                        <w:trPr>
                          <w:trHeight w:val="839"/>
                          <w:jc w:val="center"/>
                        </w:trPr>
                        <w:tc>
                          <w:tcPr>
                            <w:tcW w:w="4373" w:type="dxa"/>
                          </w:tcPr>
                          <w:p w:rsidR="00232AA8" w:rsidRPr="00232AA8" w:rsidRDefault="00232AA8" w:rsidP="00232AA8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232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Identifica la importancia del rol educativo que cumple la familia realizando un afiche.</w:t>
                            </w:r>
                          </w:p>
                          <w:p w:rsidR="00DA29E4" w:rsidRPr="00232AA8" w:rsidRDefault="00232AA8" w:rsidP="00232AA8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232A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Analiza las distintas formas de convivencia familiar y realiza un diagnóstico sobre el tipo familiar adecuado a través de la lectura de textos vario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32AA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09/06</w:t>
                            </w: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32AA8" w:rsidRDefault="00232AA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C85C37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16/06</w:t>
                            </w: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297B2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32AA8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10/06</w:t>
                            </w:r>
                          </w:p>
                          <w:p w:rsidR="00637972" w:rsidRDefault="0063797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32AA8" w:rsidRDefault="00232AA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C85C37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17</w:t>
                            </w:r>
                            <w:r w:rsidR="00DA29E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DA29E4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297B2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A29E4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232AA8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297B2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Default="00C85C37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DA29E4" w:rsidRDefault="00DA29E4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EB1B4F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1F3CEA" w:rsidRPr="00EB1B4F" w:rsidRDefault="001F3CEA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99"/>
                        <w:gridCol w:w="851"/>
                        <w:gridCol w:w="850"/>
                        <w:gridCol w:w="1134"/>
                        <w:gridCol w:w="907"/>
                      </w:tblGrid>
                      <w:tr w:rsidR="001F3CEA" w:rsidRPr="0095490E" w:rsidTr="001F3CEA">
                        <w:trPr>
                          <w:trHeight w:val="129"/>
                          <w:jc w:val="center"/>
                        </w:trPr>
                        <w:tc>
                          <w:tcPr>
                            <w:tcW w:w="4299" w:type="dxa"/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F3CEA" w:rsidRPr="0095490E" w:rsidRDefault="00F961C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Pr="0095490E" w:rsidRDefault="00F961C6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="001F3CEA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1F3CEA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</w:tcPr>
                          <w:p w:rsidR="001F3CEA" w:rsidRPr="0095490E" w:rsidRDefault="001F3CEA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1F3CEA" w:rsidRPr="0095490E" w:rsidTr="001F3CEA">
                        <w:trPr>
                          <w:trHeight w:val="870"/>
                          <w:jc w:val="center"/>
                        </w:trPr>
                        <w:tc>
                          <w:tcPr>
                            <w:tcW w:w="4299" w:type="dxa"/>
                          </w:tcPr>
                          <w:p w:rsidR="00232AA8" w:rsidRPr="00232AA8" w:rsidRDefault="00232AA8" w:rsidP="00232AA8">
                            <w:pPr>
                              <w:pStyle w:val="Prrafodelista"/>
                              <w:ind w:left="789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1F3CEA" w:rsidRPr="001F3CEA" w:rsidRDefault="00232AA8" w:rsidP="00232AA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789" w:hanging="425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Reconoce las causas y consecuencias de la violencia familiar a través de la investigación y diálogo grupal.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85C37" w:rsidRDefault="00C85C37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C85C37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23/06</w:t>
                            </w: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1F3CEA" w:rsidP="00232AA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DA29E4" w:rsidRDefault="00DA29E4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85C37" w:rsidRDefault="00DA29E4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DA29E4" w:rsidRDefault="00C85C37" w:rsidP="00637972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24</w:t>
                            </w:r>
                            <w:r w:rsidR="00DA29E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06</w:t>
                            </w:r>
                          </w:p>
                          <w:p w:rsidR="001F3CEA" w:rsidRPr="0095490E" w:rsidRDefault="001F3CEA" w:rsidP="00232AA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85C37" w:rsidRDefault="00C85C37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637972" w:rsidRDefault="0063797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1F3CEA" w:rsidRDefault="001F3CE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</w:tcPr>
                          <w:p w:rsidR="00DA29E4" w:rsidRDefault="00DA29E4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C85C37" w:rsidRDefault="00C85C37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F3CEA" w:rsidRPr="0095490E" w:rsidRDefault="00C85C37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DA29E4" w:rsidRDefault="00C85C37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 w:rsidR="001F3CE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1F3CEA" w:rsidRPr="0095490E" w:rsidRDefault="001F3CEA" w:rsidP="00232AA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32AA8" w:rsidRDefault="00232AA8" w:rsidP="00232AA8">
                      <w:pPr>
                        <w:pStyle w:val="Sinespaciado"/>
                        <w:ind w:left="426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32AA8" w:rsidRDefault="00232AA8" w:rsidP="00232AA8">
                      <w:pPr>
                        <w:pStyle w:val="Sinespaciado"/>
                        <w:ind w:left="426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54F3C" w:rsidRDefault="0095490E" w:rsidP="00232AA8">
                      <w:pPr>
                        <w:pStyle w:val="Sinespaciado"/>
                        <w:ind w:left="426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</w:p>
                    <w:p w:rsidR="00232AA8" w:rsidRPr="00232AA8" w:rsidRDefault="00232AA8" w:rsidP="00232AA8">
                      <w:pPr>
                        <w:tabs>
                          <w:tab w:val="left" w:pos="176"/>
                        </w:tabs>
                        <w:spacing w:after="0" w:line="240" w:lineRule="auto"/>
                        <w:ind w:left="851"/>
                        <w:rPr>
                          <w:rFonts w:ascii="Times New Roman" w:eastAsia="Calibri" w:hAnsi="Times New Roman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232AA8">
                        <w:rPr>
                          <w:rFonts w:ascii="Times New Roman" w:eastAsia="Calibri" w:hAnsi="Times New Roman"/>
                          <w:b/>
                          <w:sz w:val="20"/>
                          <w:szCs w:val="20"/>
                          <w:lang w:eastAsia="en-US"/>
                        </w:rPr>
                        <w:t>Vínculo familiar</w:t>
                      </w:r>
                    </w:p>
                    <w:p w:rsidR="00232AA8" w:rsidRPr="00232AA8" w:rsidRDefault="00232AA8" w:rsidP="00232AA8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851" w:hanging="142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232AA8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Rol educativo de la familia.</w:t>
                      </w:r>
                    </w:p>
                    <w:p w:rsidR="00232AA8" w:rsidRPr="00232AA8" w:rsidRDefault="00232AA8" w:rsidP="00232AA8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851" w:hanging="142"/>
                        <w:rPr>
                          <w:rFonts w:ascii="Arial" w:hAnsi="Arial" w:cs="Arial"/>
                        </w:rPr>
                      </w:pPr>
                      <w:r w:rsidRPr="00232AA8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Convivencia familiar: adaptación a los cambios.</w:t>
                      </w:r>
                    </w:p>
                    <w:p w:rsidR="00232AA8" w:rsidRPr="00232AA8" w:rsidRDefault="00232AA8" w:rsidP="00232AA8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6"/>
                        </w:tabs>
                        <w:spacing w:after="0" w:line="240" w:lineRule="auto"/>
                        <w:ind w:left="851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V</w:t>
                      </w:r>
                      <w:r w:rsidRPr="00232AA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iolencia familiar</w:t>
                      </w:r>
                      <w:r w:rsidRPr="00232AA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5490E" w:rsidRPr="00757FBC" w:rsidRDefault="00F611CF" w:rsidP="00232AA8">
                      <w:pPr>
                        <w:pStyle w:val="Sinespaciado"/>
                        <w:ind w:left="5382" w:firstLine="282"/>
                        <w:rPr>
                          <w:rFonts w:ascii="Arial" w:hAnsi="Arial" w:cs="Arial"/>
                        </w:rPr>
                      </w:pPr>
                      <w:r w:rsidRPr="00757FBC">
                        <w:rPr>
                          <w:rFonts w:ascii="Arial" w:hAnsi="Arial" w:cs="Arial"/>
                        </w:rPr>
                        <w:t xml:space="preserve">Arequipa, </w:t>
                      </w:r>
                      <w:r w:rsidR="00232AA8">
                        <w:rPr>
                          <w:rFonts w:ascii="Arial" w:hAnsi="Arial" w:cs="Arial"/>
                        </w:rPr>
                        <w:t>06</w:t>
                      </w:r>
                      <w:r w:rsidR="00330593" w:rsidRPr="00757FBC">
                        <w:rPr>
                          <w:rFonts w:ascii="Arial" w:hAnsi="Arial" w:cs="Arial"/>
                        </w:rPr>
                        <w:t xml:space="preserve"> </w:t>
                      </w:r>
                      <w:r w:rsidR="00232AA8">
                        <w:rPr>
                          <w:rFonts w:ascii="Arial" w:hAnsi="Arial" w:cs="Arial"/>
                        </w:rPr>
                        <w:t>Junio</w:t>
                      </w:r>
                      <w:r w:rsidRPr="00757FBC">
                        <w:rPr>
                          <w:rFonts w:ascii="Arial" w:hAnsi="Arial" w:cs="Arial"/>
                        </w:rPr>
                        <w:t xml:space="preserve"> </w:t>
                      </w:r>
                      <w:r w:rsidR="0095490E" w:rsidRPr="00757FBC">
                        <w:rPr>
                          <w:rFonts w:ascii="Arial" w:hAnsi="Arial" w:cs="Arial"/>
                        </w:rPr>
                        <w:t>2014</w:t>
                      </w:r>
                    </w:p>
                    <w:p w:rsidR="0095490E" w:rsidRPr="00757FB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pt;height:10.9pt" o:bullet="t">
        <v:imagedata r:id="rId1" o:title="mso7C"/>
      </v:shape>
    </w:pict>
  </w:numPicBullet>
  <w:abstractNum w:abstractNumId="0">
    <w:nsid w:val="FFFFFF83"/>
    <w:multiLevelType w:val="singleLevel"/>
    <w:tmpl w:val="631E0B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525EF"/>
    <w:multiLevelType w:val="hybridMultilevel"/>
    <w:tmpl w:val="11BA608E"/>
    <w:lvl w:ilvl="0" w:tplc="86026A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D634A"/>
    <w:multiLevelType w:val="hybridMultilevel"/>
    <w:tmpl w:val="B9880C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20BCF"/>
    <w:multiLevelType w:val="hybridMultilevel"/>
    <w:tmpl w:val="591298A6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C6825"/>
    <w:multiLevelType w:val="hybridMultilevel"/>
    <w:tmpl w:val="44FAB19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10E9F"/>
    <w:rsid w:val="000202AD"/>
    <w:rsid w:val="0006251B"/>
    <w:rsid w:val="000A49A7"/>
    <w:rsid w:val="000E7F3C"/>
    <w:rsid w:val="001300AB"/>
    <w:rsid w:val="00157873"/>
    <w:rsid w:val="001657BA"/>
    <w:rsid w:val="001B565A"/>
    <w:rsid w:val="001F1DE5"/>
    <w:rsid w:val="001F3CEA"/>
    <w:rsid w:val="0020468C"/>
    <w:rsid w:val="002140B2"/>
    <w:rsid w:val="00232AA8"/>
    <w:rsid w:val="00254948"/>
    <w:rsid w:val="00254F3C"/>
    <w:rsid w:val="00297B23"/>
    <w:rsid w:val="00330593"/>
    <w:rsid w:val="00366B88"/>
    <w:rsid w:val="00380912"/>
    <w:rsid w:val="00396A9E"/>
    <w:rsid w:val="004F2303"/>
    <w:rsid w:val="005362A8"/>
    <w:rsid w:val="0056043D"/>
    <w:rsid w:val="005874FC"/>
    <w:rsid w:val="00616F94"/>
    <w:rsid w:val="00637972"/>
    <w:rsid w:val="006F295C"/>
    <w:rsid w:val="00722FD9"/>
    <w:rsid w:val="00724045"/>
    <w:rsid w:val="007447E9"/>
    <w:rsid w:val="00757E9A"/>
    <w:rsid w:val="00757FBC"/>
    <w:rsid w:val="00763B7E"/>
    <w:rsid w:val="007A27FB"/>
    <w:rsid w:val="00821A66"/>
    <w:rsid w:val="0095490E"/>
    <w:rsid w:val="009D00D3"/>
    <w:rsid w:val="00A036C7"/>
    <w:rsid w:val="00A366C0"/>
    <w:rsid w:val="00AA746D"/>
    <w:rsid w:val="00AE7191"/>
    <w:rsid w:val="00AF70F1"/>
    <w:rsid w:val="00BC0806"/>
    <w:rsid w:val="00BF4CB1"/>
    <w:rsid w:val="00C6382B"/>
    <w:rsid w:val="00C85C37"/>
    <w:rsid w:val="00D13680"/>
    <w:rsid w:val="00D63D8B"/>
    <w:rsid w:val="00D819CC"/>
    <w:rsid w:val="00D85A0B"/>
    <w:rsid w:val="00DA29E4"/>
    <w:rsid w:val="00DA5200"/>
    <w:rsid w:val="00E943CE"/>
    <w:rsid w:val="00EA1B19"/>
    <w:rsid w:val="00EB1B4F"/>
    <w:rsid w:val="00EE3CDE"/>
    <w:rsid w:val="00F611CF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Listaconvietas2">
    <w:name w:val="List Bullet 2"/>
    <w:basedOn w:val="Normal"/>
    <w:rsid w:val="00DA29E4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Listaconvietas2">
    <w:name w:val="List Bullet 2"/>
    <w:basedOn w:val="Normal"/>
    <w:rsid w:val="00DA29E4"/>
    <w:pPr>
      <w:numPr>
        <w:numId w:val="1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2</cp:revision>
  <cp:lastPrinted>2014-05-09T02:42:00Z</cp:lastPrinted>
  <dcterms:created xsi:type="dcterms:W3CDTF">2014-06-06T03:02:00Z</dcterms:created>
  <dcterms:modified xsi:type="dcterms:W3CDTF">2014-06-06T03:02:00Z</dcterms:modified>
</cp:coreProperties>
</file>